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14:paraId="3830DEA2" w14:textId="77777777" w:rsidTr="007457B4">
        <w:trPr>
          <w:trHeight w:val="836"/>
        </w:trPr>
        <w:tc>
          <w:tcPr>
            <w:tcW w:w="15415" w:type="dxa"/>
            <w:gridSpan w:val="2"/>
            <w:shd w:val="clear" w:color="auto" w:fill="D6E3BC" w:themeFill="accent3" w:themeFillTint="66"/>
          </w:tcPr>
          <w:p w14:paraId="47B53843" w14:textId="77777777" w:rsidR="00E13663" w:rsidRDefault="007457B4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Science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14:paraId="0E3C3E5B" w14:textId="77777777"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D112F8">
              <w:rPr>
                <w:rFonts w:ascii="Arial" w:hAnsi="Arial" w:cs="Arial"/>
                <w:i/>
                <w:sz w:val="20"/>
              </w:rPr>
              <w:t>y End of Year 4</w:t>
            </w:r>
          </w:p>
        </w:tc>
      </w:tr>
      <w:tr w:rsidR="00E13663" w14:paraId="28B057F5" w14:textId="77777777" w:rsidTr="00324B25">
        <w:trPr>
          <w:trHeight w:val="287"/>
        </w:trPr>
        <w:tc>
          <w:tcPr>
            <w:tcW w:w="8044" w:type="dxa"/>
            <w:shd w:val="clear" w:color="auto" w:fill="D6E3BC" w:themeFill="accent3" w:themeFillTint="66"/>
          </w:tcPr>
          <w:p w14:paraId="45D9C1D2" w14:textId="77777777" w:rsidR="00E13663" w:rsidRPr="00AA7121" w:rsidRDefault="00D112F8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things and their habitats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14:paraId="4DED6E61" w14:textId="77777777" w:rsidR="00E13663" w:rsidRPr="00AA7121" w:rsidRDefault="002A12DB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E13663" w14:paraId="73FC6625" w14:textId="77777777" w:rsidTr="00D112F8">
        <w:trPr>
          <w:trHeight w:val="1255"/>
        </w:trPr>
        <w:tc>
          <w:tcPr>
            <w:tcW w:w="8044" w:type="dxa"/>
          </w:tcPr>
          <w:p w14:paraId="102B07E1" w14:textId="77777777" w:rsidR="00D112F8" w:rsidRPr="00D112F8" w:rsidRDefault="00D112F8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 xml:space="preserve">recognise that living things can </w:t>
            </w:r>
            <w:r>
              <w:rPr>
                <w:rFonts w:ascii="Arial" w:hAnsi="Arial" w:cs="Arial"/>
                <w:sz w:val="20"/>
              </w:rPr>
              <w:t>be grouped in a variety of ways</w:t>
            </w:r>
          </w:p>
          <w:p w14:paraId="5DDA0D37" w14:textId="77777777" w:rsidR="00D112F8" w:rsidRPr="00D112F8" w:rsidRDefault="00D112F8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explore and use classification keys to help group, identify and name a variety of living things in th</w:t>
            </w:r>
            <w:r>
              <w:rPr>
                <w:rFonts w:ascii="Arial" w:hAnsi="Arial" w:cs="Arial"/>
                <w:sz w:val="20"/>
              </w:rPr>
              <w:t>eir local and wider environment</w:t>
            </w:r>
          </w:p>
          <w:p w14:paraId="1139E5F4" w14:textId="77777777" w:rsidR="00E13663" w:rsidRPr="00D112F8" w:rsidRDefault="00D112F8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12F8">
              <w:rPr>
                <w:rFonts w:ascii="Arial" w:hAnsi="Arial" w:cs="Arial"/>
                <w:sz w:val="20"/>
              </w:rPr>
              <w:t>recognise</w:t>
            </w:r>
            <w:proofErr w:type="gramEnd"/>
            <w:r w:rsidRPr="00D112F8">
              <w:rPr>
                <w:rFonts w:ascii="Arial" w:hAnsi="Arial" w:cs="Arial"/>
                <w:sz w:val="20"/>
              </w:rPr>
              <w:t xml:space="preserve"> that environments can change and that this can sometimes pose dangers to living things.</w:t>
            </w:r>
          </w:p>
        </w:tc>
        <w:tc>
          <w:tcPr>
            <w:tcW w:w="7371" w:type="dxa"/>
          </w:tcPr>
          <w:p w14:paraId="7537757D" w14:textId="77777777" w:rsidR="00D112F8" w:rsidRPr="00D112F8" w:rsidRDefault="00D112F8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describe the simple functions of the basic parts of</w:t>
            </w:r>
            <w:r>
              <w:rPr>
                <w:rFonts w:ascii="Arial" w:hAnsi="Arial" w:cs="Arial"/>
                <w:sz w:val="20"/>
              </w:rPr>
              <w:t xml:space="preserve"> the digestive system in humans</w:t>
            </w:r>
          </w:p>
          <w:p w14:paraId="6BA330EC" w14:textId="77777777" w:rsidR="00D112F8" w:rsidRPr="00D112F8" w:rsidRDefault="00D112F8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identify the different types of teeth in hu</w:t>
            </w:r>
            <w:r>
              <w:rPr>
                <w:rFonts w:ascii="Arial" w:hAnsi="Arial" w:cs="Arial"/>
                <w:sz w:val="20"/>
              </w:rPr>
              <w:t>mans and their simple functions</w:t>
            </w:r>
          </w:p>
          <w:p w14:paraId="6E98B8F4" w14:textId="77777777" w:rsidR="004C53D9" w:rsidRPr="00D112F8" w:rsidRDefault="00D112F8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construct and interpret a variety of food chains, identifying producers, predators and prey</w:t>
            </w:r>
          </w:p>
        </w:tc>
      </w:tr>
      <w:tr w:rsidR="00E13663" w14:paraId="4D9A0A48" w14:textId="77777777" w:rsidTr="00324B25">
        <w:trPr>
          <w:trHeight w:val="315"/>
        </w:trPr>
        <w:tc>
          <w:tcPr>
            <w:tcW w:w="8044" w:type="dxa"/>
            <w:shd w:val="clear" w:color="auto" w:fill="D6E3BC" w:themeFill="accent3" w:themeFillTint="66"/>
          </w:tcPr>
          <w:p w14:paraId="34E77CDF" w14:textId="77777777" w:rsidR="00E13663" w:rsidRPr="00324B25" w:rsidRDefault="00D112F8" w:rsidP="00E13663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States of matter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14:paraId="2FAE525A" w14:textId="77777777" w:rsidR="00E13663" w:rsidRPr="00AA7121" w:rsidRDefault="00E13663" w:rsidP="00D112F8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D112F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Sound</w:t>
            </w:r>
          </w:p>
        </w:tc>
      </w:tr>
      <w:tr w:rsidR="00E13663" w14:paraId="4CA0A693" w14:textId="77777777" w:rsidTr="00E13663">
        <w:trPr>
          <w:trHeight w:val="2040"/>
        </w:trPr>
        <w:tc>
          <w:tcPr>
            <w:tcW w:w="8044" w:type="dxa"/>
          </w:tcPr>
          <w:p w14:paraId="29893FDA" w14:textId="77777777" w:rsidR="00D112F8" w:rsidRPr="00D112F8" w:rsidRDefault="00D112F8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compare and group materials together, according to whether th</w:t>
            </w:r>
            <w:r>
              <w:rPr>
                <w:rFonts w:ascii="Arial" w:hAnsi="Arial" w:cs="Arial"/>
                <w:sz w:val="20"/>
              </w:rPr>
              <w:t>ey are solids, liquids or gases</w:t>
            </w:r>
          </w:p>
          <w:p w14:paraId="116363EB" w14:textId="77777777" w:rsidR="00D112F8" w:rsidRPr="00D112F8" w:rsidRDefault="00D112F8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 xml:space="preserve">observe that some materials change state when they are heated or cooled, and measure or research the temperature at which this </w:t>
            </w:r>
            <w:r>
              <w:rPr>
                <w:rFonts w:ascii="Arial" w:hAnsi="Arial" w:cs="Arial"/>
                <w:sz w:val="20"/>
              </w:rPr>
              <w:t>happens in degrees Celsius (°C)</w:t>
            </w:r>
          </w:p>
          <w:p w14:paraId="2CFCDA0E" w14:textId="77777777" w:rsidR="0035588A" w:rsidRPr="00D112F8" w:rsidRDefault="00D112F8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112F8">
              <w:rPr>
                <w:rFonts w:ascii="Arial" w:hAnsi="Arial" w:cs="Arial"/>
                <w:sz w:val="20"/>
              </w:rPr>
              <w:t>identify</w:t>
            </w:r>
            <w:proofErr w:type="gramEnd"/>
            <w:r w:rsidRPr="00D112F8">
              <w:rPr>
                <w:rFonts w:ascii="Arial" w:hAnsi="Arial" w:cs="Arial"/>
                <w:sz w:val="20"/>
              </w:rPr>
              <w:t xml:space="preserve"> the part played by evaporation and condensation in the water cycle and associate the rate of evaporation with temperature.</w:t>
            </w:r>
          </w:p>
        </w:tc>
        <w:tc>
          <w:tcPr>
            <w:tcW w:w="7371" w:type="dxa"/>
          </w:tcPr>
          <w:p w14:paraId="7B4620F3" w14:textId="77777777" w:rsidR="00D112F8" w:rsidRPr="00D112F8" w:rsidRDefault="00D112F8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identify how sounds are made, associating some o</w:t>
            </w:r>
            <w:r>
              <w:rPr>
                <w:rFonts w:ascii="Arial" w:hAnsi="Arial" w:cs="Arial"/>
                <w:sz w:val="20"/>
              </w:rPr>
              <w:t>f them with something vibrating</w:t>
            </w:r>
          </w:p>
          <w:p w14:paraId="4C6B10A0" w14:textId="77777777" w:rsidR="00D112F8" w:rsidRPr="00D112F8" w:rsidRDefault="00D112F8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recognise that vibrations from sounds tra</w:t>
            </w:r>
            <w:r>
              <w:rPr>
                <w:rFonts w:ascii="Arial" w:hAnsi="Arial" w:cs="Arial"/>
                <w:sz w:val="20"/>
              </w:rPr>
              <w:t>vel through a medium to the ear</w:t>
            </w:r>
          </w:p>
          <w:p w14:paraId="426997D3" w14:textId="77777777" w:rsidR="00D112F8" w:rsidRPr="00D112F8" w:rsidRDefault="00D112F8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find patterns between the pitch of a sound and features</w:t>
            </w:r>
            <w:r>
              <w:rPr>
                <w:rFonts w:ascii="Arial" w:hAnsi="Arial" w:cs="Arial"/>
                <w:sz w:val="20"/>
              </w:rPr>
              <w:t xml:space="preserve"> of the object that produced it</w:t>
            </w:r>
          </w:p>
          <w:p w14:paraId="67F2615A" w14:textId="77777777" w:rsidR="00D112F8" w:rsidRPr="00D112F8" w:rsidRDefault="00D112F8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 xml:space="preserve">find patterns between the volume of a sound and the strength of </w:t>
            </w:r>
            <w:r>
              <w:rPr>
                <w:rFonts w:ascii="Arial" w:hAnsi="Arial" w:cs="Arial"/>
                <w:sz w:val="20"/>
              </w:rPr>
              <w:t>the vibrations that produced it</w:t>
            </w:r>
          </w:p>
          <w:p w14:paraId="588DA285" w14:textId="77777777" w:rsidR="0035588A" w:rsidRPr="00D112F8" w:rsidRDefault="00D112F8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12F8">
              <w:rPr>
                <w:rFonts w:ascii="Arial" w:hAnsi="Arial" w:cs="Arial"/>
                <w:sz w:val="20"/>
              </w:rPr>
              <w:t>recognise</w:t>
            </w:r>
            <w:proofErr w:type="gramEnd"/>
            <w:r w:rsidRPr="00D112F8">
              <w:rPr>
                <w:rFonts w:ascii="Arial" w:hAnsi="Arial" w:cs="Arial"/>
                <w:sz w:val="20"/>
              </w:rPr>
              <w:t xml:space="preserve"> that sounds get fainter as the distance from the sound source increases.</w:t>
            </w:r>
          </w:p>
        </w:tc>
      </w:tr>
      <w:tr w:rsidR="00324B25" w14:paraId="1D8E2259" w14:textId="77777777" w:rsidTr="00324B25">
        <w:trPr>
          <w:trHeight w:val="193"/>
        </w:trPr>
        <w:tc>
          <w:tcPr>
            <w:tcW w:w="8044" w:type="dxa"/>
            <w:shd w:val="clear" w:color="auto" w:fill="D6E3BC" w:themeFill="accent3" w:themeFillTint="66"/>
          </w:tcPr>
          <w:p w14:paraId="4A234293" w14:textId="77777777" w:rsidR="00324B25" w:rsidRPr="00AA7121" w:rsidRDefault="00324B25" w:rsidP="00D112F8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D112F8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14:paraId="45BDCDD4" w14:textId="77777777" w:rsidR="00324B25" w:rsidRPr="00AA7121" w:rsidRDefault="00324B25" w:rsidP="007457B4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</w:p>
        </w:tc>
      </w:tr>
      <w:tr w:rsidR="00324B25" w14:paraId="2F957CDB" w14:textId="77777777" w:rsidTr="00324B25">
        <w:trPr>
          <w:trHeight w:val="2193"/>
        </w:trPr>
        <w:tc>
          <w:tcPr>
            <w:tcW w:w="8044" w:type="dxa"/>
          </w:tcPr>
          <w:p w14:paraId="70C86C1F" w14:textId="77777777" w:rsidR="00324B25" w:rsidRPr="00AA7121" w:rsidRDefault="00324B25" w:rsidP="00E13663">
            <w:pPr>
              <w:pStyle w:val="Default"/>
              <w:rPr>
                <w:b/>
                <w:sz w:val="20"/>
                <w:szCs w:val="20"/>
              </w:rPr>
            </w:pPr>
          </w:p>
          <w:p w14:paraId="53E8DF84" w14:textId="77777777" w:rsidR="00D112F8" w:rsidRPr="00D112F8" w:rsidRDefault="00D112F8" w:rsidP="0032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identify common app</w:t>
            </w:r>
            <w:r>
              <w:rPr>
                <w:rFonts w:ascii="Arial" w:hAnsi="Arial" w:cs="Arial"/>
                <w:sz w:val="20"/>
              </w:rPr>
              <w:t>liances that run on electricity</w:t>
            </w:r>
          </w:p>
          <w:p w14:paraId="27D3A757" w14:textId="77777777" w:rsidR="00D112F8" w:rsidRPr="00D112F8" w:rsidRDefault="00D112F8" w:rsidP="00D112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construct a simple series electrical circuit, identifying and naming its basic parts, including cells, wir</w:t>
            </w:r>
            <w:r>
              <w:rPr>
                <w:rFonts w:ascii="Arial" w:hAnsi="Arial" w:cs="Arial"/>
                <w:sz w:val="20"/>
              </w:rPr>
              <w:t>es, bulbs, switches and buzzers</w:t>
            </w:r>
          </w:p>
          <w:p w14:paraId="7DC78D04" w14:textId="77777777" w:rsidR="00D112F8" w:rsidRPr="00D112F8" w:rsidRDefault="00D112F8" w:rsidP="00D112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identify whether or not a lamp will light in a simple series circuit, based on whether or not the lamp is part of</w:t>
            </w:r>
            <w:r>
              <w:rPr>
                <w:rFonts w:ascii="Arial" w:hAnsi="Arial" w:cs="Arial"/>
                <w:sz w:val="20"/>
              </w:rPr>
              <w:t xml:space="preserve"> a complete loop with a battery</w:t>
            </w:r>
          </w:p>
          <w:p w14:paraId="6B79DF8A" w14:textId="77777777" w:rsidR="00D112F8" w:rsidRPr="00D112F8" w:rsidRDefault="00D112F8" w:rsidP="00D112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112F8">
              <w:rPr>
                <w:rFonts w:ascii="Arial" w:hAnsi="Arial" w:cs="Arial"/>
                <w:sz w:val="20"/>
              </w:rPr>
              <w:t>recognise that a switch opens and closes a circuit and associate this with whether or not a lamp li</w:t>
            </w:r>
            <w:r>
              <w:rPr>
                <w:rFonts w:ascii="Arial" w:hAnsi="Arial" w:cs="Arial"/>
                <w:sz w:val="20"/>
              </w:rPr>
              <w:t>ghts in a simple series circuit</w:t>
            </w:r>
          </w:p>
          <w:p w14:paraId="3D81B289" w14:textId="77777777" w:rsidR="00324B25" w:rsidRPr="00D112F8" w:rsidRDefault="00D112F8" w:rsidP="00D112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proofErr w:type="gramStart"/>
            <w:r w:rsidRPr="00D112F8">
              <w:rPr>
                <w:rFonts w:ascii="Arial" w:hAnsi="Arial" w:cs="Arial"/>
                <w:sz w:val="20"/>
              </w:rPr>
              <w:t>recognise</w:t>
            </w:r>
            <w:proofErr w:type="gramEnd"/>
            <w:r w:rsidRPr="00D112F8">
              <w:rPr>
                <w:rFonts w:ascii="Arial" w:hAnsi="Arial" w:cs="Arial"/>
                <w:sz w:val="20"/>
              </w:rPr>
              <w:t xml:space="preserve"> some common conductors and insulators, and associate metals with being good conductors.</w:t>
            </w:r>
          </w:p>
        </w:tc>
        <w:tc>
          <w:tcPr>
            <w:tcW w:w="7371" w:type="dxa"/>
          </w:tcPr>
          <w:p w14:paraId="33AAFFEC" w14:textId="77777777"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asking relevant questions and using different types of scie</w:t>
            </w:r>
            <w:r>
              <w:rPr>
                <w:rFonts w:ascii="Arial" w:hAnsi="Arial" w:cs="Arial"/>
                <w:sz w:val="20"/>
              </w:rPr>
              <w:t>ntific enquiries to answer them</w:t>
            </w:r>
          </w:p>
          <w:p w14:paraId="4228C585" w14:textId="77777777"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 xml:space="preserve">setting up simple practical enquiries, comparative and fair tests </w:t>
            </w:r>
          </w:p>
          <w:p w14:paraId="312E4F6A" w14:textId="77777777"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making systematic and careful observations and, where appropriate, taking accurate measurements using standard units, using a range of equipment, includin</w:t>
            </w:r>
            <w:r>
              <w:rPr>
                <w:rFonts w:ascii="Arial" w:hAnsi="Arial" w:cs="Arial"/>
                <w:sz w:val="20"/>
              </w:rPr>
              <w:t>g thermometers and data loggers</w:t>
            </w:r>
          </w:p>
          <w:p w14:paraId="58A97604" w14:textId="77777777"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gathering, recording, classifying and presenting data in a variety of ways</w:t>
            </w:r>
            <w:r>
              <w:rPr>
                <w:rFonts w:ascii="Arial" w:hAnsi="Arial" w:cs="Arial"/>
                <w:sz w:val="20"/>
              </w:rPr>
              <w:t xml:space="preserve"> to help in answering questions</w:t>
            </w:r>
            <w:r w:rsidRPr="00324B25">
              <w:rPr>
                <w:rFonts w:ascii="Arial" w:hAnsi="Arial" w:cs="Arial"/>
                <w:sz w:val="20"/>
              </w:rPr>
              <w:t xml:space="preserve"> recording findings using simple scientific language, drawings, labelled diagrams, keys, bar charts, and tables </w:t>
            </w:r>
          </w:p>
          <w:p w14:paraId="78214F7E" w14:textId="77777777"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reporting on findings from enquiries, including oral and written explanations, displays or presentat</w:t>
            </w:r>
            <w:r>
              <w:rPr>
                <w:rFonts w:ascii="Arial" w:hAnsi="Arial" w:cs="Arial"/>
                <w:sz w:val="20"/>
              </w:rPr>
              <w:t>ions of results and conclusions</w:t>
            </w:r>
          </w:p>
          <w:p w14:paraId="30F37F06" w14:textId="77777777"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 xml:space="preserve">using results to draw simple conclusions, make predictions for new values, suggest improvements and raise further questions </w:t>
            </w:r>
          </w:p>
          <w:p w14:paraId="085CD28A" w14:textId="77777777"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identifying differences, similarities or changes related to simple</w:t>
            </w:r>
            <w:r>
              <w:rPr>
                <w:rFonts w:ascii="Arial" w:hAnsi="Arial" w:cs="Arial"/>
                <w:sz w:val="20"/>
              </w:rPr>
              <w:t xml:space="preserve"> scientific ideas and processes</w:t>
            </w:r>
          </w:p>
          <w:p w14:paraId="6C05A4F0" w14:textId="77777777" w:rsidR="00324B25" w:rsidRPr="00324B25" w:rsidRDefault="00324B25" w:rsidP="00324B25">
            <w:pPr>
              <w:pStyle w:val="ListParagraph"/>
              <w:rPr>
                <w:rFonts w:ascii="Arial" w:hAnsi="Arial" w:cs="Arial"/>
                <w:szCs w:val="20"/>
              </w:rPr>
            </w:pPr>
            <w:proofErr w:type="gramStart"/>
            <w:r w:rsidRPr="00324B25">
              <w:rPr>
                <w:rFonts w:ascii="Arial" w:hAnsi="Arial" w:cs="Arial"/>
                <w:sz w:val="20"/>
              </w:rPr>
              <w:t>using</w:t>
            </w:r>
            <w:proofErr w:type="gramEnd"/>
            <w:r w:rsidRPr="00324B25">
              <w:rPr>
                <w:rFonts w:ascii="Arial" w:hAnsi="Arial" w:cs="Arial"/>
                <w:sz w:val="20"/>
              </w:rPr>
              <w:t xml:space="preserve"> straightforward scientific evidence to answer questions or to support their findings.</w:t>
            </w:r>
          </w:p>
        </w:tc>
      </w:tr>
    </w:tbl>
    <w:p w14:paraId="14E3A62B" w14:textId="77777777" w:rsidR="00433832" w:rsidRDefault="00433832"/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14:paraId="20697209" w14:textId="77777777" w:rsidTr="007457B4">
        <w:trPr>
          <w:trHeight w:val="552"/>
        </w:trPr>
        <w:tc>
          <w:tcPr>
            <w:tcW w:w="15415" w:type="dxa"/>
            <w:gridSpan w:val="4"/>
            <w:shd w:val="clear" w:color="auto" w:fill="D6E3BC" w:themeFill="accent3" w:themeFillTint="66"/>
          </w:tcPr>
          <w:p w14:paraId="7C6A7378" w14:textId="77777777" w:rsidR="00E13663" w:rsidRDefault="007457B4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Science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14:paraId="1ADCB71C" w14:textId="77777777"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D112F8">
              <w:rPr>
                <w:rFonts w:ascii="Arial" w:hAnsi="Arial" w:cs="Arial"/>
                <w:i/>
                <w:sz w:val="20"/>
              </w:rPr>
              <w:t>y End of Year 4</w:t>
            </w:r>
          </w:p>
        </w:tc>
      </w:tr>
      <w:tr w:rsidR="00E13663" w14:paraId="75C22DD3" w14:textId="77777777" w:rsidTr="007457B4">
        <w:trPr>
          <w:trHeight w:val="277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14:paraId="084873FA" w14:textId="77777777" w:rsidR="00E13663" w:rsidRPr="002A12DB" w:rsidRDefault="0035588A" w:rsidP="00403965">
            <w:pPr>
              <w:rPr>
                <w:rFonts w:ascii="Arial" w:hAnsi="Arial" w:cs="Arial"/>
                <w:b/>
                <w:sz w:val="20"/>
              </w:rPr>
            </w:pPr>
            <w:r w:rsidRPr="002A12DB">
              <w:rPr>
                <w:rFonts w:ascii="Arial" w:hAnsi="Arial" w:cs="Arial"/>
                <w:b/>
                <w:sz w:val="20"/>
              </w:rPr>
              <w:t>Plants</w:t>
            </w:r>
          </w:p>
          <w:p w14:paraId="5E95F3D8" w14:textId="77777777" w:rsidR="002A12DB" w:rsidRPr="00AA7121" w:rsidRDefault="002A12DB" w:rsidP="004039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14:paraId="39B87DE3" w14:textId="77777777" w:rsidR="00E13663" w:rsidRPr="00AA7121" w:rsidRDefault="0035588A" w:rsidP="0040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DB7EDC" w14:paraId="3971A509" w14:textId="77777777" w:rsidTr="00345EF7">
        <w:trPr>
          <w:trHeight w:val="1365"/>
        </w:trPr>
        <w:tc>
          <w:tcPr>
            <w:tcW w:w="4022" w:type="dxa"/>
          </w:tcPr>
          <w:p w14:paraId="3564F8FB" w14:textId="77777777"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14:paraId="7DB07C70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76A2CAEC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5E4FB1D9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3266C440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2B838CBD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70BAFF0E" w14:textId="77777777" w:rsidR="002A12DB" w:rsidRDefault="002A12DB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50D7B877" w14:textId="77777777" w:rsidR="00B13A3C" w:rsidRPr="00E13663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022" w:type="dxa"/>
          </w:tcPr>
          <w:p w14:paraId="7ECC9B26" w14:textId="77777777" w:rsidR="00DB7EDC" w:rsidRPr="00E13663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14:paraId="0A68EC8E" w14:textId="77777777"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14:paraId="7647BEDA" w14:textId="77777777"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B200E6" w14:paraId="036C84EC" w14:textId="77777777" w:rsidTr="007457B4">
        <w:trPr>
          <w:trHeight w:val="243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14:paraId="57D51D37" w14:textId="77777777" w:rsidR="00B200E6" w:rsidRPr="00324B25" w:rsidRDefault="00B200E6" w:rsidP="00B200E6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States of matter</w:t>
            </w: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14:paraId="25CEA3BE" w14:textId="77777777" w:rsidR="00B200E6" w:rsidRPr="00AA7121" w:rsidRDefault="00B200E6" w:rsidP="00B200E6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Sound</w:t>
            </w:r>
          </w:p>
        </w:tc>
      </w:tr>
      <w:tr w:rsidR="00DB7EDC" w14:paraId="76518AF3" w14:textId="77777777" w:rsidTr="00BF2362">
        <w:trPr>
          <w:trHeight w:val="1412"/>
        </w:trPr>
        <w:tc>
          <w:tcPr>
            <w:tcW w:w="4022" w:type="dxa"/>
          </w:tcPr>
          <w:p w14:paraId="7533FD7D" w14:textId="77777777"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14:paraId="6690A79C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567AE79C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441420A4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53350CAB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3533D4D6" w14:textId="77777777"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2078F1FB" w14:textId="77777777" w:rsidR="002A12DB" w:rsidRDefault="002A12DB" w:rsidP="00403965">
            <w:pPr>
              <w:rPr>
                <w:rFonts w:ascii="Arial" w:hAnsi="Arial" w:cs="Arial"/>
                <w:b/>
                <w:szCs w:val="20"/>
              </w:rPr>
            </w:pPr>
          </w:p>
          <w:p w14:paraId="5AE7F4A9" w14:textId="77777777" w:rsidR="00B13A3C" w:rsidRPr="00433832" w:rsidRDefault="00B13A3C" w:rsidP="0040396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22" w:type="dxa"/>
          </w:tcPr>
          <w:p w14:paraId="0FA1E65E" w14:textId="77777777"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14:paraId="510F5800" w14:textId="77777777"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14:paraId="54AFC626" w14:textId="77777777"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324B25" w14:paraId="45ABC288" w14:textId="77777777" w:rsidTr="00324B25">
        <w:trPr>
          <w:trHeight w:val="193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14:paraId="314C82BD" w14:textId="77777777" w:rsidR="00324B25" w:rsidRDefault="00324B25" w:rsidP="00324B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200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20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Electricity</w:t>
            </w:r>
            <w:r w:rsidR="00B200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14:paraId="5F406D3E" w14:textId="77777777" w:rsidR="00324B25" w:rsidRPr="00AA7121" w:rsidRDefault="00324B25" w:rsidP="0035588A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</w:p>
        </w:tc>
      </w:tr>
      <w:tr w:rsidR="00324B25" w14:paraId="1D4DB698" w14:textId="77777777" w:rsidTr="00DD7DD3">
        <w:trPr>
          <w:trHeight w:val="1502"/>
        </w:trPr>
        <w:tc>
          <w:tcPr>
            <w:tcW w:w="4022" w:type="dxa"/>
          </w:tcPr>
          <w:p w14:paraId="6952C188" w14:textId="77777777" w:rsidR="00324B25" w:rsidRPr="00B13A3C" w:rsidRDefault="00324B25" w:rsidP="00403965">
            <w:pPr>
              <w:pStyle w:val="Default"/>
              <w:rPr>
                <w:b/>
                <w:sz w:val="22"/>
                <w:szCs w:val="20"/>
              </w:rPr>
            </w:pPr>
            <w:r w:rsidRPr="00B13A3C">
              <w:rPr>
                <w:b/>
                <w:sz w:val="22"/>
                <w:szCs w:val="20"/>
              </w:rPr>
              <w:t>Below Expectation</w:t>
            </w:r>
          </w:p>
          <w:p w14:paraId="26D76E5A" w14:textId="77777777"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14:paraId="31B13469" w14:textId="77777777"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14:paraId="76345F15" w14:textId="77777777"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14:paraId="523098A5" w14:textId="77777777"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14:paraId="2D5CE110" w14:textId="77777777" w:rsidR="00324B25" w:rsidRDefault="00324B25" w:rsidP="00403965">
            <w:pPr>
              <w:pStyle w:val="Default"/>
              <w:rPr>
                <w:b/>
                <w:szCs w:val="20"/>
              </w:rPr>
            </w:pPr>
          </w:p>
        </w:tc>
        <w:tc>
          <w:tcPr>
            <w:tcW w:w="4022" w:type="dxa"/>
          </w:tcPr>
          <w:p w14:paraId="5F32E499" w14:textId="77777777"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  <w:tc>
          <w:tcPr>
            <w:tcW w:w="3685" w:type="dxa"/>
          </w:tcPr>
          <w:p w14:paraId="3E78ADDB" w14:textId="77777777" w:rsidR="00324B25" w:rsidRPr="00B13A3C" w:rsidRDefault="00324B25" w:rsidP="00324B25">
            <w:pPr>
              <w:pStyle w:val="Default"/>
              <w:rPr>
                <w:b/>
                <w:sz w:val="22"/>
                <w:szCs w:val="20"/>
              </w:rPr>
            </w:pPr>
            <w:r w:rsidRPr="00B13A3C">
              <w:rPr>
                <w:b/>
                <w:sz w:val="22"/>
                <w:szCs w:val="20"/>
              </w:rPr>
              <w:t>Below Expectation</w:t>
            </w:r>
          </w:p>
          <w:p w14:paraId="36B27018" w14:textId="77777777"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14:paraId="768311C5" w14:textId="77777777"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14:paraId="49629ACB" w14:textId="77777777"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5B2D" w14:textId="77777777"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14:paraId="5CDC8BDA" w14:textId="77777777"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932B6" w14:textId="77777777"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14:paraId="5B740CC1" w14:textId="77777777"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8F"/>
    <w:multiLevelType w:val="hybridMultilevel"/>
    <w:tmpl w:val="8238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272"/>
    <w:multiLevelType w:val="hybridMultilevel"/>
    <w:tmpl w:val="0FF2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57A"/>
    <w:multiLevelType w:val="hybridMultilevel"/>
    <w:tmpl w:val="A178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708"/>
    <w:multiLevelType w:val="hybridMultilevel"/>
    <w:tmpl w:val="BEC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56C3"/>
    <w:multiLevelType w:val="hybridMultilevel"/>
    <w:tmpl w:val="A08A7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55E1"/>
    <w:rsid w:val="002A12DB"/>
    <w:rsid w:val="00324B25"/>
    <w:rsid w:val="0035588A"/>
    <w:rsid w:val="003D0F02"/>
    <w:rsid w:val="004252C7"/>
    <w:rsid w:val="00433832"/>
    <w:rsid w:val="004C53D9"/>
    <w:rsid w:val="00566F23"/>
    <w:rsid w:val="007457B4"/>
    <w:rsid w:val="00A559DC"/>
    <w:rsid w:val="00B13A3C"/>
    <w:rsid w:val="00B200E6"/>
    <w:rsid w:val="00BF3B81"/>
    <w:rsid w:val="00C70CBE"/>
    <w:rsid w:val="00D112F8"/>
    <w:rsid w:val="00D154E4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4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Jo-Ann Mallinson</cp:lastModifiedBy>
  <cp:revision>3</cp:revision>
  <cp:lastPrinted>2019-11-05T11:32:00Z</cp:lastPrinted>
  <dcterms:created xsi:type="dcterms:W3CDTF">2019-11-05T11:36:00Z</dcterms:created>
  <dcterms:modified xsi:type="dcterms:W3CDTF">2020-11-25T15:47:00Z</dcterms:modified>
</cp:coreProperties>
</file>